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954D4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954D4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954D4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954D4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954D4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954D4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954D4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954D4B" w:rsidRPr="00954D4B">
          <w:rPr>
            <w:b w:val="0"/>
          </w:rPr>
          <w:t xml:space="preserve"> 24-149/</w:t>
        </w:r>
        <w:r w:rsidR="00954D4B">
          <w:t xml:space="preserve">3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954D4B" w:rsidP="00232C8F">
            <w:r>
              <w:t>Дворник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954D4B" w:rsidP="00232C8F">
            <w:r>
              <w:t>11786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954D4B" w:rsidRPr="00954D4B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954D4B" w:rsidRPr="00954D4B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954D4B" w:rsidRPr="00954D4B">
          <w:rPr>
            <w:u w:val="single"/>
          </w:rPr>
          <w:t xml:space="preserve">   Раздел: "Жилищно-коммунальное хозяйство". Квалификационный справочник профессий рабочих, которым устанавливаются месячные оклады (утв. Постановлением Государственного комитета СССР по труду и социальным вопросам и ВЦСПС от 20 февраля 1984 г. N 58/3-102) (ред. от 15.03.1991)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954D4B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954D4B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954D4B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954D4B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954D4B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954D4B" w:rsidP="005C3F56">
            <w:pPr>
              <w:jc w:val="center"/>
            </w:pPr>
            <w:r>
              <w:t>137-066-364 60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954D4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54D4B" w:rsidRDefault="00954D4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4D4B" w:rsidRPr="002327DB" w:rsidRDefault="00954D4B" w:rsidP="00AD14A4">
            <w:pPr>
              <w:rPr>
                <w:rStyle w:val="a7"/>
              </w:rPr>
            </w:pPr>
          </w:p>
        </w:tc>
      </w:tr>
      <w:tr w:rsidR="00954D4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54D4B" w:rsidRDefault="00954D4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4D4B" w:rsidRPr="002327DB" w:rsidRDefault="00954D4B" w:rsidP="00AD14A4">
            <w:pPr>
              <w:rPr>
                <w:rStyle w:val="a7"/>
              </w:rPr>
            </w:pPr>
          </w:p>
        </w:tc>
      </w:tr>
      <w:tr w:rsidR="00954D4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54D4B" w:rsidRDefault="00954D4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4D4B" w:rsidRPr="002327DB" w:rsidRDefault="00954D4B" w:rsidP="00AD14A4">
            <w:pPr>
              <w:rPr>
                <w:rStyle w:val="a7"/>
              </w:rPr>
            </w:pPr>
          </w:p>
        </w:tc>
      </w:tr>
      <w:tr w:rsidR="00954D4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54D4B" w:rsidRDefault="00954D4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4D4B" w:rsidRPr="002327DB" w:rsidRDefault="00954D4B" w:rsidP="00AD14A4">
            <w:pPr>
              <w:rPr>
                <w:rStyle w:val="a7"/>
              </w:rPr>
            </w:pPr>
          </w:p>
        </w:tc>
      </w:tr>
      <w:tr w:rsidR="00954D4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54D4B" w:rsidRDefault="00954D4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4D4B" w:rsidRPr="002327DB" w:rsidRDefault="00954D4B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954D4B" w:rsidRPr="00954D4B">
          <w:rPr>
            <w:rStyle w:val="aa"/>
          </w:rPr>
          <w:t xml:space="preserve"> Отсутствует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954D4B" w:rsidRPr="00954D4B">
          <w:rPr>
            <w:rStyle w:val="aa"/>
          </w:rPr>
          <w:t xml:space="preserve"> Уборочный инвентарь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73A4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73A4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73A4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73A4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73A4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73A4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73A4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73A4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A73A4F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73A4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73A4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73A4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73A4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A73A4F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73A4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73A4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73A4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A73A4F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A73A4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54D4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004D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004D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54D4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004D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004D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54D4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004D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004D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54D4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004D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004D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54D4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004D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004D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54D4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004D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004D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54D4B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004D8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004D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A73A4F" w:rsidRPr="00A73A4F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A73A4F" w:rsidRPr="00A73A4F">
          <w:rPr>
            <w:i/>
            <w:u w:val="single"/>
          </w:rPr>
          <w:tab/>
          <w:t>   </w:t>
        </w:r>
        <w:r w:rsidR="00A73A4F" w:rsidRPr="00A73A4F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A73A4F" w:rsidRPr="00A73A4F">
          <w:rPr>
            <w:u w:val="single"/>
          </w:rPr>
          <w:t>12.04.2024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73A4F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73A4F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A73A4F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A73A4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73A4F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73A4F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A73A4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A73A4F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A73A4F" w:rsidRPr="00A73A4F" w:rsidTr="00A73A4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A4F" w:rsidRPr="00A73A4F" w:rsidRDefault="00A73A4F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73A4F" w:rsidRPr="00A73A4F" w:rsidRDefault="00A73A4F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A4F" w:rsidRPr="00A73A4F" w:rsidRDefault="00A73A4F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3A4F" w:rsidRPr="00A73A4F" w:rsidRDefault="00A73A4F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A4F" w:rsidRPr="00A73A4F" w:rsidRDefault="00A73A4F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73A4F" w:rsidRPr="00A73A4F" w:rsidRDefault="00A73A4F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A4F" w:rsidRPr="00A73A4F" w:rsidRDefault="00A73A4F" w:rsidP="004E51DC">
            <w:pPr>
              <w:pStyle w:val="a8"/>
            </w:pPr>
          </w:p>
        </w:tc>
      </w:tr>
      <w:tr w:rsidR="00A73A4F" w:rsidRPr="00A73A4F" w:rsidTr="00A73A4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A73A4F" w:rsidRPr="00A73A4F" w:rsidRDefault="00A73A4F" w:rsidP="004E51DC">
            <w:pPr>
              <w:pStyle w:val="a8"/>
              <w:rPr>
                <w:vertAlign w:val="superscript"/>
              </w:rPr>
            </w:pPr>
            <w:r w:rsidRPr="00A73A4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73A4F" w:rsidRPr="00A73A4F" w:rsidRDefault="00A73A4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73A4F" w:rsidRPr="00A73A4F" w:rsidRDefault="00A73A4F" w:rsidP="004E51DC">
            <w:pPr>
              <w:pStyle w:val="a8"/>
              <w:rPr>
                <w:vertAlign w:val="superscript"/>
              </w:rPr>
            </w:pPr>
            <w:r w:rsidRPr="00A73A4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73A4F" w:rsidRPr="00A73A4F" w:rsidRDefault="00A73A4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73A4F" w:rsidRPr="00A73A4F" w:rsidRDefault="00A73A4F" w:rsidP="004E51DC">
            <w:pPr>
              <w:pStyle w:val="a8"/>
              <w:rPr>
                <w:vertAlign w:val="superscript"/>
              </w:rPr>
            </w:pPr>
            <w:r w:rsidRPr="00A73A4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73A4F" w:rsidRPr="00A73A4F" w:rsidRDefault="00A73A4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73A4F" w:rsidRPr="00A73A4F" w:rsidRDefault="00A73A4F" w:rsidP="004E51DC">
            <w:pPr>
              <w:pStyle w:val="a8"/>
              <w:rPr>
                <w:vertAlign w:val="superscript"/>
              </w:rPr>
            </w:pPr>
            <w:r w:rsidRPr="00A73A4F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A73A4F" w:rsidTr="00A73A4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73A4F" w:rsidRDefault="00A73A4F" w:rsidP="003C5C39">
            <w:pPr>
              <w:pStyle w:val="a8"/>
            </w:pPr>
            <w:r w:rsidRPr="00A73A4F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73A4F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73A4F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73A4F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73A4F" w:rsidRDefault="00A73A4F" w:rsidP="003C5C39">
            <w:pPr>
              <w:pStyle w:val="a8"/>
            </w:pPr>
            <w:r w:rsidRPr="00A73A4F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73A4F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73A4F" w:rsidRDefault="00A73A4F" w:rsidP="003C5C39">
            <w:pPr>
              <w:pStyle w:val="a8"/>
            </w:pPr>
            <w:r>
              <w:t>12.04.2024</w:t>
            </w:r>
          </w:p>
        </w:tc>
      </w:tr>
      <w:tr w:rsidR="00EF07A3" w:rsidRPr="00A73A4F" w:rsidTr="00A73A4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A73A4F" w:rsidRDefault="00A73A4F" w:rsidP="003C5C39">
            <w:pPr>
              <w:pStyle w:val="a8"/>
              <w:rPr>
                <w:b/>
                <w:vertAlign w:val="superscript"/>
              </w:rPr>
            </w:pPr>
            <w:r w:rsidRPr="00A73A4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A73A4F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A73A4F" w:rsidRDefault="00A73A4F" w:rsidP="00EF07A3">
            <w:pPr>
              <w:pStyle w:val="a8"/>
              <w:rPr>
                <w:b/>
                <w:vertAlign w:val="superscript"/>
              </w:rPr>
            </w:pPr>
            <w:r w:rsidRPr="00A73A4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A73A4F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A73A4F" w:rsidRDefault="00A73A4F" w:rsidP="00EF07A3">
            <w:pPr>
              <w:pStyle w:val="a8"/>
              <w:rPr>
                <w:b/>
                <w:vertAlign w:val="superscript"/>
              </w:rPr>
            </w:pPr>
            <w:r w:rsidRPr="00A73A4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A73A4F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A73A4F" w:rsidRDefault="00A73A4F" w:rsidP="00EF07A3">
            <w:pPr>
              <w:pStyle w:val="a8"/>
              <w:rPr>
                <w:vertAlign w:val="superscript"/>
              </w:rPr>
            </w:pPr>
            <w:r w:rsidRPr="00A73A4F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954D4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54D4B" w:rsidP="004E51DC">
            <w:pPr>
              <w:pStyle w:val="a8"/>
            </w:pPr>
            <w:r>
              <w:t>Жигалов Дмитрий Михайлович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954D4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954D4B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954D4B" w:rsidRPr="00954D4B" w:rsidTr="00954D4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4D4B" w:rsidRPr="00954D4B" w:rsidRDefault="00954D4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54D4B" w:rsidRPr="00954D4B" w:rsidRDefault="00954D4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4D4B" w:rsidRPr="00954D4B" w:rsidRDefault="00954D4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54D4B" w:rsidRPr="00954D4B" w:rsidRDefault="00954D4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4D4B" w:rsidRPr="00954D4B" w:rsidRDefault="00954D4B" w:rsidP="004E51DC">
            <w:pPr>
              <w:pStyle w:val="a8"/>
            </w:pPr>
          </w:p>
        </w:tc>
      </w:tr>
      <w:tr w:rsidR="00954D4B" w:rsidRPr="00954D4B" w:rsidTr="00954D4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54D4B" w:rsidRPr="00954D4B" w:rsidRDefault="00954D4B" w:rsidP="004E51DC">
            <w:pPr>
              <w:pStyle w:val="a8"/>
              <w:rPr>
                <w:vertAlign w:val="superscript"/>
              </w:rPr>
            </w:pPr>
            <w:r w:rsidRPr="00954D4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54D4B" w:rsidRPr="00954D4B" w:rsidRDefault="00954D4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54D4B" w:rsidRPr="00954D4B" w:rsidRDefault="00954D4B" w:rsidP="00EF07A3">
            <w:pPr>
              <w:pStyle w:val="a8"/>
              <w:rPr>
                <w:vertAlign w:val="superscript"/>
              </w:rPr>
            </w:pPr>
            <w:r w:rsidRPr="00954D4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54D4B" w:rsidRPr="00954D4B" w:rsidRDefault="00954D4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54D4B" w:rsidRPr="00954D4B" w:rsidRDefault="00954D4B" w:rsidP="004E51DC">
            <w:pPr>
              <w:pStyle w:val="a8"/>
              <w:rPr>
                <w:vertAlign w:val="superscript"/>
              </w:rPr>
            </w:pPr>
            <w:r w:rsidRPr="00954D4B">
              <w:rPr>
                <w:vertAlign w:val="superscript"/>
              </w:rPr>
              <w:t>(дата)</w:t>
            </w:r>
          </w:p>
        </w:tc>
      </w:tr>
      <w:tr w:rsidR="00954D4B" w:rsidRPr="00954D4B" w:rsidTr="00954D4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4D4B" w:rsidRPr="00954D4B" w:rsidRDefault="00954D4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54D4B" w:rsidRPr="00954D4B" w:rsidRDefault="00954D4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4D4B" w:rsidRPr="00954D4B" w:rsidRDefault="00954D4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54D4B" w:rsidRPr="00954D4B" w:rsidRDefault="00954D4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4D4B" w:rsidRPr="00954D4B" w:rsidRDefault="00954D4B" w:rsidP="004E51DC">
            <w:pPr>
              <w:pStyle w:val="a8"/>
            </w:pPr>
          </w:p>
        </w:tc>
      </w:tr>
      <w:tr w:rsidR="00954D4B" w:rsidRPr="00954D4B" w:rsidTr="00954D4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54D4B" w:rsidRPr="00954D4B" w:rsidRDefault="00954D4B" w:rsidP="004E51DC">
            <w:pPr>
              <w:pStyle w:val="a8"/>
              <w:rPr>
                <w:vertAlign w:val="superscript"/>
              </w:rPr>
            </w:pPr>
            <w:r w:rsidRPr="00954D4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54D4B" w:rsidRPr="00954D4B" w:rsidRDefault="00954D4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54D4B" w:rsidRPr="00954D4B" w:rsidRDefault="00954D4B" w:rsidP="00EF07A3">
            <w:pPr>
              <w:pStyle w:val="a8"/>
              <w:rPr>
                <w:vertAlign w:val="superscript"/>
              </w:rPr>
            </w:pPr>
            <w:r w:rsidRPr="00954D4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54D4B" w:rsidRPr="00954D4B" w:rsidRDefault="00954D4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54D4B" w:rsidRPr="00954D4B" w:rsidRDefault="00954D4B" w:rsidP="004E51DC">
            <w:pPr>
              <w:pStyle w:val="a8"/>
              <w:rPr>
                <w:vertAlign w:val="superscript"/>
              </w:rPr>
            </w:pPr>
            <w:r w:rsidRPr="00954D4B">
              <w:rPr>
                <w:vertAlign w:val="superscript"/>
              </w:rPr>
              <w:t>(дата)</w:t>
            </w:r>
          </w:p>
        </w:tc>
      </w:tr>
      <w:tr w:rsidR="00954D4B" w:rsidRPr="00954D4B" w:rsidTr="00954D4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4D4B" w:rsidRPr="00954D4B" w:rsidRDefault="00954D4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54D4B" w:rsidRPr="00954D4B" w:rsidRDefault="00954D4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4D4B" w:rsidRPr="00954D4B" w:rsidRDefault="00954D4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54D4B" w:rsidRPr="00954D4B" w:rsidRDefault="00954D4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4D4B" w:rsidRPr="00954D4B" w:rsidRDefault="00954D4B" w:rsidP="004E51DC">
            <w:pPr>
              <w:pStyle w:val="a8"/>
            </w:pPr>
          </w:p>
        </w:tc>
      </w:tr>
      <w:tr w:rsidR="00954D4B" w:rsidRPr="00954D4B" w:rsidTr="00954D4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54D4B" w:rsidRPr="00954D4B" w:rsidRDefault="00954D4B" w:rsidP="004E51DC">
            <w:pPr>
              <w:pStyle w:val="a8"/>
              <w:rPr>
                <w:vertAlign w:val="superscript"/>
              </w:rPr>
            </w:pPr>
            <w:r w:rsidRPr="00954D4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54D4B" w:rsidRPr="00954D4B" w:rsidRDefault="00954D4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54D4B" w:rsidRPr="00954D4B" w:rsidRDefault="00954D4B" w:rsidP="00EF07A3">
            <w:pPr>
              <w:pStyle w:val="a8"/>
              <w:rPr>
                <w:vertAlign w:val="superscript"/>
              </w:rPr>
            </w:pPr>
            <w:r w:rsidRPr="00954D4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54D4B" w:rsidRPr="00954D4B" w:rsidRDefault="00954D4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54D4B" w:rsidRPr="00954D4B" w:rsidRDefault="00954D4B" w:rsidP="004E51DC">
            <w:pPr>
              <w:pStyle w:val="a8"/>
              <w:rPr>
                <w:vertAlign w:val="superscript"/>
              </w:rPr>
            </w:pPr>
            <w:r w:rsidRPr="00954D4B">
              <w:rPr>
                <w:vertAlign w:val="superscript"/>
              </w:rPr>
              <w:t>(дата)</w:t>
            </w:r>
          </w:p>
        </w:tc>
      </w:tr>
      <w:tr w:rsidR="00954D4B" w:rsidRPr="00954D4B" w:rsidTr="00954D4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4D4B" w:rsidRPr="00954D4B" w:rsidRDefault="00954D4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54D4B" w:rsidRPr="00954D4B" w:rsidRDefault="00954D4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4D4B" w:rsidRPr="00954D4B" w:rsidRDefault="00954D4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54D4B" w:rsidRPr="00954D4B" w:rsidRDefault="00954D4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4D4B" w:rsidRPr="00954D4B" w:rsidRDefault="00954D4B" w:rsidP="004E51DC">
            <w:pPr>
              <w:pStyle w:val="a8"/>
            </w:pPr>
          </w:p>
        </w:tc>
      </w:tr>
      <w:tr w:rsidR="00954D4B" w:rsidRPr="00954D4B" w:rsidTr="00954D4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54D4B" w:rsidRPr="00954D4B" w:rsidRDefault="00954D4B" w:rsidP="004E51DC">
            <w:pPr>
              <w:pStyle w:val="a8"/>
              <w:rPr>
                <w:vertAlign w:val="superscript"/>
              </w:rPr>
            </w:pPr>
            <w:r w:rsidRPr="00954D4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54D4B" w:rsidRPr="00954D4B" w:rsidRDefault="00954D4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54D4B" w:rsidRPr="00954D4B" w:rsidRDefault="00954D4B" w:rsidP="00EF07A3">
            <w:pPr>
              <w:pStyle w:val="a8"/>
              <w:rPr>
                <w:vertAlign w:val="superscript"/>
              </w:rPr>
            </w:pPr>
            <w:r w:rsidRPr="00954D4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54D4B" w:rsidRPr="00954D4B" w:rsidRDefault="00954D4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54D4B" w:rsidRPr="00954D4B" w:rsidRDefault="00954D4B" w:rsidP="004E51DC">
            <w:pPr>
              <w:pStyle w:val="a8"/>
              <w:rPr>
                <w:vertAlign w:val="superscript"/>
              </w:rPr>
            </w:pPr>
            <w:r w:rsidRPr="00954D4B">
              <w:rPr>
                <w:vertAlign w:val="superscript"/>
              </w:rPr>
              <w:t>(дата)</w:t>
            </w:r>
          </w:p>
        </w:tc>
      </w:tr>
      <w:tr w:rsidR="00954D4B" w:rsidRPr="00954D4B" w:rsidTr="00954D4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4D4B" w:rsidRPr="00954D4B" w:rsidRDefault="00954D4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54D4B" w:rsidRPr="00954D4B" w:rsidRDefault="00954D4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4D4B" w:rsidRPr="00954D4B" w:rsidRDefault="00954D4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54D4B" w:rsidRPr="00954D4B" w:rsidRDefault="00954D4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4D4B" w:rsidRPr="00954D4B" w:rsidRDefault="00954D4B" w:rsidP="004E51DC">
            <w:pPr>
              <w:pStyle w:val="a8"/>
            </w:pPr>
          </w:p>
        </w:tc>
      </w:tr>
      <w:tr w:rsidR="00954D4B" w:rsidRPr="00954D4B" w:rsidTr="00954D4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54D4B" w:rsidRPr="00954D4B" w:rsidRDefault="00954D4B" w:rsidP="004E51DC">
            <w:pPr>
              <w:pStyle w:val="a8"/>
              <w:rPr>
                <w:vertAlign w:val="superscript"/>
              </w:rPr>
            </w:pPr>
            <w:r w:rsidRPr="00954D4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54D4B" w:rsidRPr="00954D4B" w:rsidRDefault="00954D4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54D4B" w:rsidRPr="00954D4B" w:rsidRDefault="00954D4B" w:rsidP="00EF07A3">
            <w:pPr>
              <w:pStyle w:val="a8"/>
              <w:rPr>
                <w:vertAlign w:val="superscript"/>
              </w:rPr>
            </w:pPr>
            <w:r w:rsidRPr="00954D4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54D4B" w:rsidRPr="00954D4B" w:rsidRDefault="00954D4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54D4B" w:rsidRPr="00954D4B" w:rsidRDefault="00954D4B" w:rsidP="004E51DC">
            <w:pPr>
              <w:pStyle w:val="a8"/>
              <w:rPr>
                <w:vertAlign w:val="superscript"/>
              </w:rPr>
            </w:pPr>
            <w:r w:rsidRPr="00954D4B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4D8" w:rsidRDefault="000004D8" w:rsidP="0076042D">
      <w:pPr>
        <w:pStyle w:val="a9"/>
      </w:pPr>
      <w:r>
        <w:separator/>
      </w:r>
    </w:p>
  </w:endnote>
  <w:endnote w:type="continuationSeparator" w:id="0">
    <w:p w:rsidR="000004D8" w:rsidRDefault="000004D8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954D4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24-149/3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907012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907012" w:rsidRPr="005C3F56">
            <w:rPr>
              <w:rStyle w:val="ad"/>
              <w:sz w:val="20"/>
              <w:szCs w:val="20"/>
            </w:rPr>
            <w:fldChar w:fldCharType="separate"/>
          </w:r>
          <w:r w:rsidR="00A961A3">
            <w:rPr>
              <w:rStyle w:val="ad"/>
              <w:noProof/>
              <w:sz w:val="20"/>
              <w:szCs w:val="20"/>
            </w:rPr>
            <w:t>1</w:t>
          </w:r>
          <w:r w:rsidR="00907012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A961A3" w:rsidRPr="00A961A3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4D8" w:rsidRDefault="000004D8" w:rsidP="0076042D">
      <w:pPr>
        <w:pStyle w:val="a9"/>
      </w:pPr>
      <w:r>
        <w:separator/>
      </w:r>
    </w:p>
  </w:footnote>
  <w:footnote w:type="continuationSeparator" w:id="0">
    <w:p w:rsidR="000004D8" w:rsidRDefault="000004D8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I9EDpRb5VRY6zYEPScx/TRvoXDM=" w:salt="SFt7yfKWj1Ee4eqordS+fA=="/>
  <w:defaultTabStop w:val="708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11786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Раздел: &quot;Жилищно-коммунальное хозяйство&quot;. Квалификационный справочник профессий рабочих, которым устанавливаются месячные оклады (утв. Постановлением Государственного комитета СССР по труду и социальным вопросам и ВЦСПС от 20 февраля 1984 г. N 58/3-102) (ред. от 15.03.1991)"/>
    <w:docVar w:name="fac_name" w:val="Карта АРМ"/>
    <w:docVar w:name="fac_name2" w:val="Карта"/>
    <w:docVar w:name="facid" w:val="20"/>
    <w:docVar w:name="fact_adr" w:val="   "/>
    <w:docVar w:name="fill_date" w:val="12.04.2024"/>
    <w:docVar w:name="footer_num" w:val="Карта СОУТ № 24-149/3"/>
    <w:docVar w:name="gig_kut" w:val="2"/>
    <w:docVar w:name="hlp" w:val="3"/>
    <w:docVar w:name="izm_date" w:val="31.10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149/3 "/>
    <w:docVar w:name="oborud" w:val=" Отсутствует "/>
    <w:docVar w:name="org_id" w:val="269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770DF7B335EC4E5185B03340602309C8"/>
    <w:docVar w:name="rm_id" w:val="8043"/>
    <w:docVar w:name="rm_name" w:val="                                          "/>
    <w:docVar w:name="rm_number" w:val=" 24-149/3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80"/>
    <w:docVar w:name="tools" w:val=" Уборочный инвентарь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D76F5D"/>
    <w:rsid w:val="000004D8"/>
    <w:rsid w:val="000024F1"/>
    <w:rsid w:val="00017AE9"/>
    <w:rsid w:val="00025683"/>
    <w:rsid w:val="00046815"/>
    <w:rsid w:val="0005566C"/>
    <w:rsid w:val="000860ED"/>
    <w:rsid w:val="000905BE"/>
    <w:rsid w:val="000D1F5B"/>
    <w:rsid w:val="00110025"/>
    <w:rsid w:val="001429B1"/>
    <w:rsid w:val="00145419"/>
    <w:rsid w:val="001456F8"/>
    <w:rsid w:val="0015635F"/>
    <w:rsid w:val="001607C8"/>
    <w:rsid w:val="001F4D8D"/>
    <w:rsid w:val="002327DB"/>
    <w:rsid w:val="00232C8F"/>
    <w:rsid w:val="00234932"/>
    <w:rsid w:val="00244615"/>
    <w:rsid w:val="002A0605"/>
    <w:rsid w:val="002E55C6"/>
    <w:rsid w:val="00305B2F"/>
    <w:rsid w:val="00367816"/>
    <w:rsid w:val="003876C3"/>
    <w:rsid w:val="003C24DB"/>
    <w:rsid w:val="003C5C39"/>
    <w:rsid w:val="0040104A"/>
    <w:rsid w:val="00402CAC"/>
    <w:rsid w:val="00444410"/>
    <w:rsid w:val="00481C22"/>
    <w:rsid w:val="004A47AD"/>
    <w:rsid w:val="004C4DB2"/>
    <w:rsid w:val="004E51DC"/>
    <w:rsid w:val="004E5FB2"/>
    <w:rsid w:val="00510595"/>
    <w:rsid w:val="00563E94"/>
    <w:rsid w:val="00576095"/>
    <w:rsid w:val="005A3A36"/>
    <w:rsid w:val="005B466C"/>
    <w:rsid w:val="005B7FE8"/>
    <w:rsid w:val="005C0A9A"/>
    <w:rsid w:val="005C3F56"/>
    <w:rsid w:val="005F6B08"/>
    <w:rsid w:val="0069682B"/>
    <w:rsid w:val="006C28B3"/>
    <w:rsid w:val="007049EB"/>
    <w:rsid w:val="00706872"/>
    <w:rsid w:val="00710271"/>
    <w:rsid w:val="00717C9F"/>
    <w:rsid w:val="00745D40"/>
    <w:rsid w:val="007462E1"/>
    <w:rsid w:val="0076042D"/>
    <w:rsid w:val="007657D5"/>
    <w:rsid w:val="00776AA2"/>
    <w:rsid w:val="007A4C5E"/>
    <w:rsid w:val="007D1852"/>
    <w:rsid w:val="007D2CEA"/>
    <w:rsid w:val="00835248"/>
    <w:rsid w:val="00883461"/>
    <w:rsid w:val="008E68DE"/>
    <w:rsid w:val="008E70C1"/>
    <w:rsid w:val="0090588D"/>
    <w:rsid w:val="00907012"/>
    <w:rsid w:val="0092778A"/>
    <w:rsid w:val="00954D4B"/>
    <w:rsid w:val="00967790"/>
    <w:rsid w:val="0098630F"/>
    <w:rsid w:val="009E08C6"/>
    <w:rsid w:val="00A100AB"/>
    <w:rsid w:val="00A12349"/>
    <w:rsid w:val="00A7346C"/>
    <w:rsid w:val="00A73A4F"/>
    <w:rsid w:val="00A87B75"/>
    <w:rsid w:val="00A91908"/>
    <w:rsid w:val="00A961A3"/>
    <w:rsid w:val="00AA4551"/>
    <w:rsid w:val="00AA46ED"/>
    <w:rsid w:val="00AA4DCC"/>
    <w:rsid w:val="00AD14A4"/>
    <w:rsid w:val="00AD7C32"/>
    <w:rsid w:val="00AF796F"/>
    <w:rsid w:val="00B04F25"/>
    <w:rsid w:val="00BA5029"/>
    <w:rsid w:val="00BC2F3C"/>
    <w:rsid w:val="00C02721"/>
    <w:rsid w:val="00C03F4A"/>
    <w:rsid w:val="00CE3307"/>
    <w:rsid w:val="00D76DF8"/>
    <w:rsid w:val="00D76F5D"/>
    <w:rsid w:val="00DB1272"/>
    <w:rsid w:val="00DB5302"/>
    <w:rsid w:val="00DD6B1F"/>
    <w:rsid w:val="00E124F4"/>
    <w:rsid w:val="00E36337"/>
    <w:rsid w:val="00E43EDA"/>
    <w:rsid w:val="00EB72AD"/>
    <w:rsid w:val="00EC37A1"/>
    <w:rsid w:val="00EF07A3"/>
    <w:rsid w:val="00EF3DC4"/>
    <w:rsid w:val="00F31AF6"/>
    <w:rsid w:val="00F76072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4</cp:revision>
  <dcterms:created xsi:type="dcterms:W3CDTF">2024-04-12T07:52:00Z</dcterms:created>
  <dcterms:modified xsi:type="dcterms:W3CDTF">2024-04-12T09:03:00Z</dcterms:modified>
</cp:coreProperties>
</file>